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FED" w:rsidRDefault="00096FED" w:rsidP="00096FED">
      <w:pPr>
        <w:jc w:val="both"/>
        <w:rPr>
          <w:rFonts w:asciiTheme="majorHAnsi" w:hAnsiTheme="majorHAnsi"/>
        </w:rPr>
      </w:pPr>
    </w:p>
    <w:p w:rsidR="00096FED" w:rsidRPr="00096FED" w:rsidRDefault="00096FED" w:rsidP="00096FED">
      <w:pPr>
        <w:jc w:val="both"/>
        <w:rPr>
          <w:rFonts w:asciiTheme="majorHAnsi" w:hAnsiTheme="majorHAnsi"/>
          <w:b/>
          <w:u w:val="single"/>
        </w:rPr>
      </w:pPr>
      <w:r w:rsidRPr="00096FED">
        <w:rPr>
          <w:rFonts w:asciiTheme="majorHAnsi" w:hAnsiTheme="majorHAnsi"/>
          <w:b/>
          <w:u w:val="single"/>
        </w:rPr>
        <w:t xml:space="preserve">ANONİM VE LİMİTED ŞİRKETLERE </w:t>
      </w:r>
      <w:proofErr w:type="gramStart"/>
      <w:r w:rsidRPr="00096FED">
        <w:rPr>
          <w:rFonts w:asciiTheme="majorHAnsi" w:hAnsiTheme="majorHAnsi"/>
          <w:b/>
          <w:u w:val="single"/>
        </w:rPr>
        <w:t>DUYURU ;</w:t>
      </w:r>
      <w:proofErr w:type="gramEnd"/>
    </w:p>
    <w:p w:rsidR="00096FED" w:rsidRDefault="00096FED" w:rsidP="00096FED">
      <w:pPr>
        <w:jc w:val="both"/>
        <w:rPr>
          <w:rFonts w:asciiTheme="majorHAnsi" w:hAnsiTheme="majorHAnsi"/>
        </w:rPr>
      </w:pPr>
    </w:p>
    <w:p w:rsidR="00096FED" w:rsidRDefault="00096FED" w:rsidP="00096FED">
      <w:pPr>
        <w:jc w:val="both"/>
        <w:rPr>
          <w:rFonts w:asciiTheme="majorHAnsi" w:hAnsiTheme="majorHAnsi"/>
        </w:rPr>
      </w:pPr>
    </w:p>
    <w:p w:rsidR="00096FED" w:rsidRDefault="00096FED" w:rsidP="00096FED">
      <w:pPr>
        <w:autoSpaceDE w:val="0"/>
        <w:autoSpaceDN w:val="0"/>
        <w:adjustRightInd w:val="0"/>
        <w:spacing w:before="100" w:beforeAutospacing="1" w:after="240" w:line="240" w:lineRule="auto"/>
        <w:rPr>
          <w:rFonts w:ascii="Times New Roman" w:eastAsia="Times New Roman" w:hAnsi="Times New Roman" w:cs="Times New Roman"/>
          <w:sz w:val="24"/>
          <w:szCs w:val="24"/>
          <w:lang w:eastAsia="tr-TR"/>
        </w:rPr>
      </w:pPr>
      <w:r>
        <w:rPr>
          <w:rFonts w:ascii="Verdana" w:eastAsia="Times New Roman" w:hAnsi="Verdana" w:cs="Times New Roman"/>
          <w:b/>
          <w:bCs/>
          <w:sz w:val="20"/>
          <w:szCs w:val="20"/>
          <w:u w:val="single"/>
          <w:lang w:eastAsia="tr-TR"/>
        </w:rPr>
        <w:t xml:space="preserve">Şirketlerde Sınırlı Yetkiye İlişkin İç Yönerge Uygulaması (TTK madde 367-371- 629 ) </w:t>
      </w:r>
    </w:p>
    <w:p w:rsidR="00096FED" w:rsidRDefault="00096FED" w:rsidP="00096FED">
      <w:pPr>
        <w:autoSpaceDE w:val="0"/>
        <w:autoSpaceDN w:val="0"/>
        <w:adjustRightInd w:val="0"/>
        <w:spacing w:before="100" w:beforeAutospacing="1" w:after="240" w:line="240" w:lineRule="auto"/>
        <w:jc w:val="both"/>
        <w:rPr>
          <w:rFonts w:ascii="Times New Roman" w:eastAsia="Times New Roman" w:hAnsi="Times New Roman" w:cs="Times New Roman"/>
          <w:sz w:val="24"/>
          <w:szCs w:val="24"/>
          <w:lang w:eastAsia="tr-TR"/>
        </w:rPr>
      </w:pPr>
      <w:r>
        <w:rPr>
          <w:rFonts w:ascii="Verdana" w:eastAsia="Times New Roman" w:hAnsi="Verdana" w:cs="Times New Roman"/>
          <w:sz w:val="20"/>
          <w:szCs w:val="20"/>
          <w:lang w:eastAsia="tr-TR"/>
        </w:rPr>
        <w:t xml:space="preserve">   </w:t>
      </w:r>
      <w:r>
        <w:rPr>
          <w:rFonts w:ascii="Verdana" w:eastAsia="Times New Roman" w:hAnsi="Verdana" w:cs="Times New Roman"/>
          <w:sz w:val="20"/>
          <w:szCs w:val="20"/>
          <w:lang w:eastAsia="tr-TR"/>
        </w:rPr>
        <w:tab/>
        <w:t xml:space="preserve">Şirketleri, her hususta münferiden veya müştereken temsil edeceklerin yetkileri Anonim Şirketlerde Yönetim Kurulu Kararı ya da Genel Kurul ile </w:t>
      </w:r>
      <w:proofErr w:type="spellStart"/>
      <w:r>
        <w:rPr>
          <w:rFonts w:ascii="Verdana" w:eastAsia="Times New Roman" w:hAnsi="Verdana" w:cs="Times New Roman"/>
          <w:sz w:val="20"/>
          <w:szCs w:val="20"/>
          <w:lang w:eastAsia="tr-TR"/>
        </w:rPr>
        <w:t>Limited</w:t>
      </w:r>
      <w:proofErr w:type="spellEnd"/>
      <w:r>
        <w:rPr>
          <w:rFonts w:ascii="Verdana" w:eastAsia="Times New Roman" w:hAnsi="Verdana" w:cs="Times New Roman"/>
          <w:sz w:val="20"/>
          <w:szCs w:val="20"/>
          <w:lang w:eastAsia="tr-TR"/>
        </w:rPr>
        <w:t xml:space="preserve"> Şirketlerde ise Genel Kurul Kararı ile alınabilecektir. </w:t>
      </w:r>
    </w:p>
    <w:p w:rsidR="00096FED" w:rsidRDefault="00096FED" w:rsidP="00096FED">
      <w:pPr>
        <w:autoSpaceDE w:val="0"/>
        <w:autoSpaceDN w:val="0"/>
        <w:adjustRightInd w:val="0"/>
        <w:spacing w:before="100" w:beforeAutospacing="1" w:after="240" w:line="240" w:lineRule="auto"/>
        <w:jc w:val="both"/>
        <w:rPr>
          <w:rFonts w:ascii="Times New Roman" w:eastAsia="Times New Roman" w:hAnsi="Times New Roman" w:cs="Times New Roman"/>
          <w:sz w:val="24"/>
          <w:szCs w:val="24"/>
          <w:lang w:eastAsia="tr-TR"/>
        </w:rPr>
      </w:pPr>
      <w:r>
        <w:rPr>
          <w:rFonts w:ascii="Verdana" w:eastAsia="Times New Roman" w:hAnsi="Verdana" w:cs="Times New Roman"/>
          <w:sz w:val="20"/>
          <w:szCs w:val="20"/>
          <w:lang w:eastAsia="tr-TR"/>
        </w:rPr>
        <w:t xml:space="preserve">  </w:t>
      </w:r>
      <w:r>
        <w:rPr>
          <w:rFonts w:ascii="Verdana" w:eastAsia="Times New Roman" w:hAnsi="Verdana" w:cs="Times New Roman"/>
          <w:sz w:val="20"/>
          <w:szCs w:val="20"/>
          <w:lang w:eastAsia="tr-TR"/>
        </w:rPr>
        <w:tab/>
      </w:r>
      <w:proofErr w:type="gramStart"/>
      <w:r>
        <w:rPr>
          <w:rFonts w:ascii="Verdana" w:eastAsia="Times New Roman" w:hAnsi="Verdana" w:cs="Times New Roman"/>
          <w:sz w:val="20"/>
          <w:szCs w:val="20"/>
          <w:lang w:eastAsia="tr-TR"/>
        </w:rPr>
        <w:t xml:space="preserve">Ancak temsile ilişkin konular veya para yönünden yapılacak sınırlama ile atanacak yetkililer, Kanunun deyimiyle “temsile yetkili olmayan yönetim kurulu üyelerini veya şirkete hizmet akdi ile bağlı olanları, sınırlı yetkiye sahip ticari vekil veya diğer tacir yardımcıları,  mutlaka TTK 367’de bahsi geçen ve yetki sınırının belirlenmiş olduğu bir iç yönergenin noter onaylı suretinin tescil ve ilan edilmesi sonrasında atanabilecektir. </w:t>
      </w:r>
      <w:proofErr w:type="gramEnd"/>
    </w:p>
    <w:p w:rsidR="00096FED" w:rsidRDefault="00096FED" w:rsidP="00096FED">
      <w:pPr>
        <w:autoSpaceDE w:val="0"/>
        <w:autoSpaceDN w:val="0"/>
        <w:adjustRightInd w:val="0"/>
        <w:spacing w:before="100" w:beforeAutospacing="1" w:after="240" w:line="240" w:lineRule="auto"/>
        <w:jc w:val="both"/>
        <w:rPr>
          <w:rFonts w:ascii="Times New Roman" w:eastAsia="Times New Roman" w:hAnsi="Times New Roman" w:cs="Times New Roman"/>
          <w:sz w:val="24"/>
          <w:szCs w:val="24"/>
          <w:lang w:eastAsia="tr-TR"/>
        </w:rPr>
      </w:pPr>
      <w:r>
        <w:rPr>
          <w:rFonts w:ascii="Verdana" w:eastAsia="Times New Roman" w:hAnsi="Verdana" w:cs="Times New Roman"/>
          <w:b/>
          <w:bCs/>
          <w:sz w:val="20"/>
          <w:szCs w:val="20"/>
          <w:u w:val="single"/>
          <w:lang w:eastAsia="tr-TR"/>
        </w:rPr>
        <w:t>İzlenecek yol aşağıda anlatıldığı gibidir;</w:t>
      </w:r>
    </w:p>
    <w:p w:rsidR="00096FED" w:rsidRDefault="00096FED" w:rsidP="00096FED">
      <w:pPr>
        <w:autoSpaceDE w:val="0"/>
        <w:autoSpaceDN w:val="0"/>
        <w:adjustRightInd w:val="0"/>
        <w:spacing w:before="100" w:beforeAutospacing="1" w:after="240" w:line="240" w:lineRule="auto"/>
        <w:jc w:val="both"/>
        <w:rPr>
          <w:rFonts w:ascii="Times New Roman" w:eastAsia="Times New Roman" w:hAnsi="Times New Roman" w:cs="Times New Roman"/>
          <w:sz w:val="24"/>
          <w:szCs w:val="24"/>
          <w:lang w:eastAsia="tr-TR"/>
        </w:rPr>
      </w:pPr>
      <w:r>
        <w:rPr>
          <w:rFonts w:ascii="Verdana" w:eastAsia="Times New Roman" w:hAnsi="Verdana" w:cs="Times New Roman"/>
          <w:sz w:val="20"/>
          <w:szCs w:val="20"/>
          <w:lang w:eastAsia="tr-TR"/>
        </w:rPr>
        <w:t xml:space="preserve">1-) Anonim Şirketlerde Yönetim Kurulu Kararı veya Genel kurul kararı ile </w:t>
      </w:r>
      <w:proofErr w:type="spellStart"/>
      <w:r>
        <w:rPr>
          <w:rFonts w:ascii="Verdana" w:eastAsia="Times New Roman" w:hAnsi="Verdana" w:cs="Times New Roman"/>
          <w:sz w:val="20"/>
          <w:szCs w:val="20"/>
          <w:lang w:eastAsia="tr-TR"/>
        </w:rPr>
        <w:t>Limited</w:t>
      </w:r>
      <w:proofErr w:type="spellEnd"/>
      <w:r>
        <w:rPr>
          <w:rFonts w:ascii="Verdana" w:eastAsia="Times New Roman" w:hAnsi="Verdana" w:cs="Times New Roman"/>
          <w:sz w:val="20"/>
          <w:szCs w:val="20"/>
          <w:lang w:eastAsia="tr-TR"/>
        </w:rPr>
        <w:t xml:space="preserve"> Şirketlerde Genel Kurul Kararı ile tarih ve sayısı olan noter onaylı, sınırlı yetki çerçevesini belirleyen bir iç yönerge (karar ekinde) kabul edilerek tescil ve ilan edilecektir. </w:t>
      </w:r>
    </w:p>
    <w:p w:rsidR="00096FED" w:rsidRDefault="00096FED" w:rsidP="00096FED">
      <w:pPr>
        <w:autoSpaceDE w:val="0"/>
        <w:autoSpaceDN w:val="0"/>
        <w:adjustRightInd w:val="0"/>
        <w:spacing w:before="100" w:beforeAutospacing="1" w:after="240" w:line="240" w:lineRule="auto"/>
        <w:jc w:val="both"/>
        <w:rPr>
          <w:rFonts w:ascii="Times New Roman" w:eastAsia="Times New Roman" w:hAnsi="Times New Roman" w:cs="Times New Roman"/>
          <w:sz w:val="24"/>
          <w:szCs w:val="24"/>
          <w:lang w:eastAsia="tr-TR"/>
        </w:rPr>
      </w:pPr>
      <w:r>
        <w:rPr>
          <w:rFonts w:ascii="Verdana" w:eastAsia="Times New Roman" w:hAnsi="Verdana" w:cs="Times New Roman"/>
          <w:sz w:val="20"/>
          <w:szCs w:val="20"/>
          <w:lang w:eastAsia="tr-TR"/>
        </w:rPr>
        <w:t xml:space="preserve">2-) İç yönergede, sadece imza grupları ve yetki çerçevesi gibi hususlar yer alacak,  </w:t>
      </w:r>
      <w:r>
        <w:rPr>
          <w:rFonts w:ascii="Verdana" w:eastAsia="Times New Roman" w:hAnsi="Verdana" w:cs="Times New Roman"/>
          <w:sz w:val="20"/>
          <w:szCs w:val="20"/>
          <w:u w:val="single"/>
          <w:lang w:eastAsia="tr-TR"/>
        </w:rPr>
        <w:t>Belirlenen yetkilere atanan kişilerin isimleri kesinlikle yer almayacaktır.</w:t>
      </w:r>
      <w:r>
        <w:rPr>
          <w:rFonts w:ascii="Verdana" w:eastAsia="Times New Roman" w:hAnsi="Verdana" w:cs="Times New Roman"/>
          <w:b/>
          <w:sz w:val="20"/>
          <w:szCs w:val="20"/>
          <w:u w:val="single"/>
          <w:lang w:eastAsia="tr-TR"/>
        </w:rPr>
        <w:t xml:space="preserve"> </w:t>
      </w:r>
    </w:p>
    <w:p w:rsidR="00096FED" w:rsidRDefault="00096FED" w:rsidP="00096FED">
      <w:pPr>
        <w:autoSpaceDE w:val="0"/>
        <w:autoSpaceDN w:val="0"/>
        <w:adjustRightInd w:val="0"/>
        <w:spacing w:before="100" w:beforeAutospacing="1" w:after="240" w:line="240" w:lineRule="auto"/>
        <w:jc w:val="both"/>
        <w:rPr>
          <w:rFonts w:ascii="Times New Roman" w:eastAsia="Times New Roman" w:hAnsi="Times New Roman" w:cs="Times New Roman"/>
          <w:sz w:val="24"/>
          <w:szCs w:val="24"/>
          <w:lang w:eastAsia="tr-TR"/>
        </w:rPr>
      </w:pPr>
      <w:r>
        <w:rPr>
          <w:rFonts w:ascii="Verdana" w:eastAsia="Times New Roman" w:hAnsi="Verdana" w:cs="Times New Roman"/>
          <w:sz w:val="20"/>
          <w:szCs w:val="20"/>
          <w:lang w:eastAsia="tr-TR"/>
        </w:rPr>
        <w:t>3-) İç yönergeyle belirlenen yetkilere atanacak kişilerin Ad-</w:t>
      </w:r>
      <w:proofErr w:type="spellStart"/>
      <w:r>
        <w:rPr>
          <w:rFonts w:ascii="Verdana" w:eastAsia="Times New Roman" w:hAnsi="Verdana" w:cs="Times New Roman"/>
          <w:sz w:val="20"/>
          <w:szCs w:val="20"/>
          <w:lang w:eastAsia="tr-TR"/>
        </w:rPr>
        <w:t>Soyad</w:t>
      </w:r>
      <w:proofErr w:type="spellEnd"/>
      <w:r>
        <w:rPr>
          <w:rFonts w:ascii="Verdana" w:eastAsia="Times New Roman" w:hAnsi="Verdana" w:cs="Times New Roman"/>
          <w:sz w:val="20"/>
          <w:szCs w:val="20"/>
          <w:lang w:eastAsia="tr-TR"/>
        </w:rPr>
        <w:t xml:space="preserve"> ve T.C.Kimlik Numaraları, iç yönergenin tarih ve sayısına atıf yapılmak suretiyle alınacak Yönetim Kurulu Kararı veya Genel Kurul Kararı ile belirtilecektir. </w:t>
      </w:r>
    </w:p>
    <w:p w:rsidR="00096FED" w:rsidRDefault="00096FED" w:rsidP="00096FED">
      <w:pPr>
        <w:jc w:val="both"/>
        <w:rPr>
          <w:rFonts w:asciiTheme="majorHAnsi" w:hAnsiTheme="majorHAnsi"/>
        </w:rPr>
      </w:pPr>
    </w:p>
    <w:p w:rsidR="00DF7058" w:rsidRDefault="00DF7058"/>
    <w:sectPr w:rsidR="00DF7058" w:rsidSect="00DF705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Verdana">
    <w:panose1 w:val="020B0604030504040204"/>
    <w:charset w:val="A2"/>
    <w:family w:val="swiss"/>
    <w:pitch w:val="variable"/>
    <w:sig w:usb0="20000287" w:usb1="00000000"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96FED"/>
    <w:rsid w:val="00096FED"/>
    <w:rsid w:val="00DF705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6FED"/>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56990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219</Words>
  <Characters>1254</Characters>
  <Application>Microsoft Office Word</Application>
  <DocSecurity>0</DocSecurity>
  <Lines>10</Lines>
  <Paragraphs>2</Paragraphs>
  <ScaleCrop>false</ScaleCrop>
  <Company/>
  <LinksUpToDate>false</LinksUpToDate>
  <CharactersWithSpaces>1471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ETO44</dc:creator>
  <cp:keywords/>
  <dc:description/>
  <cp:lastModifiedBy>ETO44</cp:lastModifiedBy>
  <cp:revision>2</cp:revision>
  <dcterms:created xsi:type="dcterms:W3CDTF">2014-09-23T10:20:00Z</dcterms:created>
  <dcterms:modified xsi:type="dcterms:W3CDTF">2014-09-23T10:20:00Z</dcterms:modified>
</cp:coreProperties>
</file>